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2A" w:rsidRPr="00D3782A" w:rsidRDefault="00D3782A" w:rsidP="00D3782A">
      <w:pPr>
        <w:shd w:val="clear" w:color="auto" w:fill="F3F4EE"/>
        <w:spacing w:after="6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B3B3B"/>
          <w:kern w:val="36"/>
          <w:sz w:val="36"/>
          <w:szCs w:val="36"/>
          <w:lang w:eastAsia="es-CR"/>
        </w:rPr>
      </w:pPr>
      <w:r w:rsidRPr="00D3782A">
        <w:rPr>
          <w:rFonts w:ascii="Times New Roman" w:eastAsia="Times New Roman" w:hAnsi="Times New Roman" w:cs="Times New Roman"/>
          <w:b/>
          <w:color w:val="3B3B3B"/>
          <w:kern w:val="36"/>
          <w:sz w:val="36"/>
          <w:szCs w:val="36"/>
          <w:lang w:eastAsia="es-CR"/>
        </w:rPr>
        <w:t>El testamento sin signos de puntuación</w:t>
      </w:r>
    </w:p>
    <w:p w:rsidR="00D3782A" w:rsidRPr="007225E1" w:rsidRDefault="00D3782A" w:rsidP="00D3782A">
      <w:pPr>
        <w:shd w:val="clear" w:color="auto" w:fill="F3F4E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Por </w:t>
      </w:r>
      <w:proofErr w:type="spellStart"/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fldChar w:fldCharType="begin"/>
      </w: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instrText xml:space="preserve"> HYPERLINK "https://otrotwittero.wordpress.com/author/yohanemes/" \o "Ver todas las entradas de eMes" </w:instrText>
      </w: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fldChar w:fldCharType="separate"/>
      </w: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eMes</w:t>
      </w:r>
      <w:proofErr w:type="spellEnd"/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fldChar w:fldCharType="end"/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spellStart"/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Cuéntase</w:t>
      </w:r>
      <w:proofErr w:type="spellEnd"/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de un señor que, por ignorancia o malicia, dejó al morir el siguiente escrito, falto de todo signo de puntuación: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Dejo mis bienes a mi sobrino Juan no a mi hermano Luis tampoco jamás se pagará la cuenta al sastre nunca de ningún modo para los jesuitas todo lo dicho es mi deseo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Se dio lectura del documento a las personas aludidas en él, y cada cual se atribuía la preferencia. Mas a fin de resolver estas dudas, acordaron que cada una presentara el escrito corriente con los signos de puntuación cuya falta motivaba la discordia. Y, en efecto, </w:t>
      </w: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el sobrino Juan</w:t>
      </w: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 lo presentó de esta forma: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Dejo mis bienes a mi sobrino Juan, no a mi hermano Luis. Tampoco, jamás, se pagará la cuenta al sastre. Nunca, de ningún modo, para los jesuitas. Todo lo dicho es mi deseo.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Como puede verse, el favorecido resultaba ser Juan; más no conformándose </w:t>
      </w: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el hermano Luis</w:t>
      </w: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, este lo arregló así: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¿Dejo mis bienes a mi sobrino Juan? No: a mi hermano Luis. Tampoco, jamás, se pagará la cuenta al sastre. Nunca, de ningún modo, para los jesuitas. Todo lo dicho es mi deseo.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El sastre</w:t>
      </w: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, a su vez, justificó su reclamación como sigue: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¿Dejo mis bienes a mi sobrino Juan? No. ¿A mi hermano Luis? Tampoco, jamás. Se pagará la cuenta al sastre. Nunca, de ningún modo, para los jesuitas. Todo lo dicho es mi deseo.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De este modo, el sastre intentó cobrar su cuenta; pero se interpusieron los jesuitas, reclamando toda la herencia, y sosteniendo que la verdadera interpretación del escrito era esta: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 xml:space="preserve">¿Dejo mis bienes a mi sobrino Juan? No. ¿A mi hermano Luis? Tampoco, jamás. ¿Se pagará la cuenta al sastre? Nunca, de ningún modo. Para </w:t>
      </w:r>
      <w:proofErr w:type="gramStart"/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los jesuitas todo</w:t>
      </w:r>
      <w:proofErr w:type="gramEnd"/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. Lo dicho es mi deseo.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lastRenderedPageBreak/>
        <w:t>Esta lectura motivó gran escándalo entre los concurrentes y, para poner orden, acudió la autoridad. Esta consiguió restablecer la calma, y después de examinar el escrito, objeto de la cuestión, exclamó en tono severo: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-Señores: aquí se trata de cometer un fraude. El finado no ha testado y, por tanto, </w:t>
      </w: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la herencia pertenece al Estado</w:t>
      </w: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>, según las leyes en vigor. Así lo prueba esta verdadera interpretación: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¿Dejo mis bienes a mi sobrino Juan? No. ¿A mi hermano Luis? Tampoco. Jamás se pagará la cuenta al sastre. Nunca, de ningún modo para los jesuitas. Todo lo dicho es mi deseo.</w:t>
      </w:r>
    </w:p>
    <w:p w:rsidR="00D3782A" w:rsidRPr="007225E1" w:rsidRDefault="00D3782A" w:rsidP="00D3782A">
      <w:pPr>
        <w:shd w:val="clear" w:color="auto" w:fill="F3F4EE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7225E1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“En su virtud, y no resultando herederos para esta herencia, yo, el Juez me incauto de ella en nombre del Estado. Queda terminado este asunto”.</w:t>
      </w:r>
    </w:p>
    <w:p w:rsidR="00623324" w:rsidRPr="007225E1" w:rsidRDefault="007225E1" w:rsidP="00D3782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3324" w:rsidRPr="007225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2A"/>
    <w:rsid w:val="00244CA1"/>
    <w:rsid w:val="007225E1"/>
    <w:rsid w:val="00D3782A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78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3782A"/>
    <w:rPr>
      <w:b/>
      <w:bCs/>
    </w:rPr>
  </w:style>
  <w:style w:type="character" w:customStyle="1" w:styleId="apple-converted-space">
    <w:name w:val="apple-converted-space"/>
    <w:basedOn w:val="DefaultParagraphFont"/>
    <w:rsid w:val="00D3782A"/>
  </w:style>
  <w:style w:type="paragraph" w:styleId="NormalWeb">
    <w:name w:val="Normal (Web)"/>
    <w:basedOn w:val="Normal"/>
    <w:uiPriority w:val="99"/>
    <w:semiHidden/>
    <w:unhideWhenUsed/>
    <w:rsid w:val="00D37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semiHidden/>
    <w:unhideWhenUsed/>
    <w:rsid w:val="00D3782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782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author">
    <w:name w:val="author"/>
    <w:basedOn w:val="DefaultParagraphFont"/>
    <w:rsid w:val="00D37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78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3782A"/>
    <w:rPr>
      <w:b/>
      <w:bCs/>
    </w:rPr>
  </w:style>
  <w:style w:type="character" w:customStyle="1" w:styleId="apple-converted-space">
    <w:name w:val="apple-converted-space"/>
    <w:basedOn w:val="DefaultParagraphFont"/>
    <w:rsid w:val="00D3782A"/>
  </w:style>
  <w:style w:type="paragraph" w:styleId="NormalWeb">
    <w:name w:val="Normal (Web)"/>
    <w:basedOn w:val="Normal"/>
    <w:uiPriority w:val="99"/>
    <w:semiHidden/>
    <w:unhideWhenUsed/>
    <w:rsid w:val="00D37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semiHidden/>
    <w:unhideWhenUsed/>
    <w:rsid w:val="00D3782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782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author">
    <w:name w:val="author"/>
    <w:basedOn w:val="DefaultParagraphFont"/>
    <w:rsid w:val="00D37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2015-09-02T13:29:00Z</cp:lastPrinted>
  <dcterms:created xsi:type="dcterms:W3CDTF">2015-08-26T03:29:00Z</dcterms:created>
  <dcterms:modified xsi:type="dcterms:W3CDTF">2015-09-02T13:29:00Z</dcterms:modified>
</cp:coreProperties>
</file>